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09" w:rsidRPr="003B03DE" w:rsidRDefault="00414009" w:rsidP="00414009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B03DE">
        <w:rPr>
          <w:rFonts w:ascii="Arial" w:hAnsi="Arial" w:cs="Arial"/>
          <w:b/>
          <w:sz w:val="28"/>
          <w:szCs w:val="28"/>
        </w:rPr>
        <w:t>ФОРМИРОВАТЕЛЬ ПАЧЕК ИМПУЛЬСОВ</w:t>
      </w:r>
    </w:p>
    <w:p w:rsidR="00414009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53A78">
        <w:rPr>
          <w:b/>
          <w:sz w:val="28"/>
          <w:szCs w:val="28"/>
        </w:rPr>
        <w:t>ВВЕДЕНИЕ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Настоящее руководство содержит описание лабораторной работы «Формирователь пачек импульсов» по дисциплине Цифровые устройства и микропроцессоры.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Целью работы является: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Исследование работы схемы формирователя пачек при разнообразных способах подключения счетчиков и триггеров.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D53A78">
        <w:rPr>
          <w:b/>
          <w:sz w:val="28"/>
          <w:szCs w:val="28"/>
        </w:rPr>
        <w:t>КРАТКИЕ СВЕДЕНИЯ ИЗ ТЕОРИИ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Общие сведения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В настоящее время существуют различные варианты, реализующие схемы формирователей пачек импульсов, собранные на разнообразных сериях микросхем. Рассмотрим некоторые из них.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Рассмотрим </w:t>
      </w:r>
      <w:proofErr w:type="gramStart"/>
      <w:r w:rsidRPr="00D53A78">
        <w:rPr>
          <w:sz w:val="28"/>
          <w:szCs w:val="28"/>
        </w:rPr>
        <w:t>схему</w:t>
      </w:r>
      <w:proofErr w:type="gramEnd"/>
      <w:r w:rsidRPr="00D53A78">
        <w:rPr>
          <w:sz w:val="28"/>
          <w:szCs w:val="28"/>
        </w:rPr>
        <w:t xml:space="preserve"> изображенную на рисунке 2.1: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Схема исследования устройства включает в себя: формирователь пачки, и формирователь </w:t>
      </w:r>
      <w:proofErr w:type="gramStart"/>
      <w:r w:rsidRPr="00D53A78">
        <w:rPr>
          <w:sz w:val="28"/>
          <w:szCs w:val="28"/>
        </w:rPr>
        <w:t>импульсов</w:t>
      </w:r>
      <w:proofErr w:type="gramEnd"/>
      <w:r w:rsidRPr="00D53A78">
        <w:rPr>
          <w:sz w:val="28"/>
          <w:szCs w:val="28"/>
        </w:rPr>
        <w:t xml:space="preserve"> следующих с частотой 1Гц.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Формирователь пачки состоит из десятичных делителей и двух дешифраторов, на выходах которых стоят позиционные переключатели 0-9. С их помощью можно набрать любое число от 0 до 99.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Формирователь импульсов, следующих с частотой 1Гц, состоит из трех последовательно включенных делителя. С помощью логической схемы </w:t>
      </w:r>
      <w:proofErr w:type="gramStart"/>
      <w:r w:rsidRPr="00D53A78">
        <w:rPr>
          <w:sz w:val="28"/>
          <w:szCs w:val="28"/>
        </w:rPr>
        <w:t>И</w:t>
      </w:r>
      <w:proofErr w:type="gramEnd"/>
      <w:r w:rsidRPr="00D53A78">
        <w:rPr>
          <w:sz w:val="28"/>
          <w:szCs w:val="28"/>
        </w:rPr>
        <w:t xml:space="preserve"> выделяем один импульс длительностью в сто периодов частоты задающего генератора, путем перемножения первого </w:t>
      </w:r>
      <w:r w:rsidRPr="00D53A78">
        <w:rPr>
          <w:sz w:val="28"/>
          <w:szCs w:val="28"/>
          <w:lang w:val="en-US"/>
        </w:rPr>
        <w:t>QA</w:t>
      </w:r>
      <w:r w:rsidRPr="00D53A78">
        <w:rPr>
          <w:sz w:val="28"/>
          <w:szCs w:val="28"/>
        </w:rPr>
        <w:t xml:space="preserve"> первого счетчика на </w:t>
      </w:r>
      <w:r w:rsidRPr="00D53A78">
        <w:rPr>
          <w:sz w:val="28"/>
          <w:szCs w:val="28"/>
          <w:lang w:val="en-US"/>
        </w:rPr>
        <w:t>QD</w:t>
      </w:r>
      <w:r w:rsidRPr="00D53A78">
        <w:rPr>
          <w:sz w:val="28"/>
          <w:szCs w:val="28"/>
        </w:rPr>
        <w:t xml:space="preserve"> третьего счетчика, длительность на выходе которого двести импульсов тактовой частоты. </w:t>
      </w:r>
      <w:r w:rsidRPr="00D53A78">
        <w:rPr>
          <w:sz w:val="28"/>
          <w:szCs w:val="28"/>
        </w:rPr>
        <w:lastRenderedPageBreak/>
        <w:t>Выход этой логической схемы управляет длительностью пачки поступающей на вход формирователя пачек.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Выходы дешифратора через переключатели подсоединяются к выходу двухходовой схемы ИЛИ и при наборе заданного кода (например, 57) на выходе схемы ИЛИ возникает положительный импульс, который включает триггер, управляющий выходной схемой.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Собранная схема генератора пачек </w:t>
      </w:r>
      <w:proofErr w:type="gramStart"/>
      <w:r w:rsidRPr="00D53A78">
        <w:rPr>
          <w:sz w:val="28"/>
          <w:szCs w:val="28"/>
        </w:rPr>
        <w:t>импульсов</w:t>
      </w:r>
      <w:proofErr w:type="gramEnd"/>
      <w:r w:rsidRPr="00D53A78">
        <w:rPr>
          <w:sz w:val="28"/>
          <w:szCs w:val="28"/>
        </w:rPr>
        <w:t xml:space="preserve"> повторяющихся с частотой 1Гц, имеет число импульсов в пачке от 0 до 99, и набирается на лимбах программного переключателя. Частота импульсов в пачке 1кГц.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Данная схема позволяет осуществлять контроль и практическое испытание формирователя пачки импульсов. Но данная схема имеет недостаток, так как не учитывает задержку импульсов.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lastRenderedPageBreak/>
        <w:drawing>
          <wp:inline distT="0" distB="0" distL="0" distR="0">
            <wp:extent cx="4838700" cy="8791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lastRenderedPageBreak/>
        <w:t>Рисунок 2.1 – Генератор пачек импульсов.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В связи с недостатком предыдущей схемы рассмотрим и другие способы реализации Формирователя пачек импульсов.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Рассмотрим частный случай реализации </w:t>
      </w:r>
      <w:proofErr w:type="gramStart"/>
      <w:r w:rsidRPr="00D53A78">
        <w:rPr>
          <w:sz w:val="28"/>
          <w:szCs w:val="28"/>
        </w:rPr>
        <w:t>схемы</w:t>
      </w:r>
      <w:proofErr w:type="gramEnd"/>
      <w:r w:rsidRPr="00D53A78">
        <w:rPr>
          <w:sz w:val="28"/>
          <w:szCs w:val="28"/>
        </w:rPr>
        <w:t xml:space="preserve"> изображенной на рисунке 2.2: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3A78">
        <w:rPr>
          <w:sz w:val="28"/>
          <w:szCs w:val="28"/>
        </w:rPr>
        <w:t>В частности</w:t>
      </w:r>
      <w:proofErr w:type="gramEnd"/>
      <w:r w:rsidRPr="00D53A78">
        <w:rPr>
          <w:sz w:val="28"/>
          <w:szCs w:val="28"/>
        </w:rPr>
        <w:t xml:space="preserve"> можно сказать, что счетчики «Десятки» и «Сотни», а также последующие счетчики при включении симуляции дают счет 1, что отрицательно сказывается на дальнейшем построении схемы: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- импульс переноса </w:t>
      </w:r>
      <w:r w:rsidRPr="00D53A78">
        <w:rPr>
          <w:noProof/>
          <w:sz w:val="28"/>
          <w:szCs w:val="28"/>
        </w:rPr>
        <w:drawing>
          <wp:inline distT="0" distB="0" distL="0" distR="0">
            <wp:extent cx="219075" cy="123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A78">
        <w:rPr>
          <w:sz w:val="28"/>
          <w:szCs w:val="28"/>
        </w:rPr>
        <w:t xml:space="preserve"> (счетчик «Десятки») формируется не к 100-му импульсу, а к 90-му, в результате чего счетчик «Сотни» дает счет +1 на 90-м импульсе, а не на 100-м – в результате сложность в организации выборки до ста.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- импульс переноса счетчика «Сотни» также вырабатывается не к 1000-му импульсу, а к 900-му, </w:t>
      </w:r>
      <w:proofErr w:type="gramStart"/>
      <w:r w:rsidRPr="00D53A78">
        <w:rPr>
          <w:sz w:val="28"/>
          <w:szCs w:val="28"/>
        </w:rPr>
        <w:t>а следовательно</w:t>
      </w:r>
      <w:proofErr w:type="gramEnd"/>
      <w:r w:rsidRPr="00D53A78">
        <w:rPr>
          <w:sz w:val="28"/>
          <w:szCs w:val="28"/>
        </w:rPr>
        <w:t>, опять возникают трудности, если необходимо усложнять схему выборки, и формировать выборку в нужной тысячи импульсов или в нужной десятке тысяч импульсов и т.д.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- невозможно простым увеличением элементов (счетчиков, дешифраторов и схем совпадения) усложнить схему выборки для формирования пачек в нужной тысяче, в сотне тысяч и т.д.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Для устранения этих недостатков будем предлагать специально включать после каждого второго счетчика («Десятки») инвертор с временной задержкой. Однако такое включение несет в себе большой недостаток. Невозможно будет расширить схему выборки для формирования пачки в нужной тысячи, сотне тысяч импульсов и т.д. Также как счетчик «Сотни» все равно будет вырабатываться не к 1000-му импульсу, а к 900-му. Если же применить после счетчика «Сотни» такую же схему включения, как после «Десятки», то возникают задержки сигналов, и счет «Сотни» все равно начинается с 90-го импульса.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lastRenderedPageBreak/>
        <w:drawing>
          <wp:inline distT="0" distB="0" distL="0" distR="0">
            <wp:extent cx="5753100" cy="1638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2.1 – Схема включения счетчиков с логическими ячейками НЕ и задержкой между первым и вторым счетчиком и между вторым и третьим.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>Эпюры напряжений на выходах счетчиков схемы на рисунке 2.1 показаны на рисунке 2.2.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Данный недостаток не проявился бы при работе с реальными элементами. Это связано с задержкой включения микросхем. Ведь питание поступило бы не мгновенно на вывод 16 (</w:t>
      </w:r>
      <w:r w:rsidRPr="00D53A78">
        <w:rPr>
          <w:sz w:val="28"/>
          <w:szCs w:val="28"/>
          <w:lang w:val="en-US"/>
        </w:rPr>
        <w:t>VCC</w:t>
      </w:r>
      <w:r w:rsidRPr="00D53A78">
        <w:rPr>
          <w:sz w:val="28"/>
          <w:szCs w:val="28"/>
        </w:rPr>
        <w:t>) микросхемы, а через некоторое время.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drawing>
          <wp:inline distT="0" distB="0" distL="0" distR="0">
            <wp:extent cx="4048125" cy="2809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2.2 – Эпюры напряжений на выходах счетчиков схемы на рисунке 2.1.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В связи с этим и было предложено решение подавать на микросхему счетчика питание не сразу, а с задержкой. Для этого было решено соединить </w:t>
      </w:r>
      <w:r w:rsidRPr="00D53A78">
        <w:rPr>
          <w:sz w:val="28"/>
          <w:szCs w:val="28"/>
        </w:rPr>
        <w:lastRenderedPageBreak/>
        <w:t>вывод (</w:t>
      </w:r>
      <w:r w:rsidRPr="00D53A78">
        <w:rPr>
          <w:sz w:val="28"/>
          <w:szCs w:val="28"/>
          <w:lang w:val="en-US"/>
        </w:rPr>
        <w:t>VCC</w:t>
      </w:r>
      <w:r w:rsidRPr="00D53A78">
        <w:rPr>
          <w:sz w:val="28"/>
          <w:szCs w:val="28"/>
        </w:rPr>
        <w:t>) с питанием через интегрирующую цепь, как показано на рисунке 2.3.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drawing>
          <wp:inline distT="0" distB="0" distL="0" distR="0">
            <wp:extent cx="5753100" cy="1628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2.3 – Схема подключения питания через интегрирующую цепь.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Но оказалось, что </w:t>
      </w:r>
      <w:r w:rsidRPr="00D53A78">
        <w:rPr>
          <w:sz w:val="28"/>
          <w:szCs w:val="28"/>
          <w:lang w:val="en-US"/>
        </w:rPr>
        <w:t>Workbench</w:t>
      </w:r>
      <w:r w:rsidRPr="00D53A78">
        <w:rPr>
          <w:sz w:val="28"/>
          <w:szCs w:val="28"/>
        </w:rPr>
        <w:t xml:space="preserve"> считает конденсатор </w:t>
      </w:r>
      <w:r w:rsidRPr="00D53A78">
        <w:rPr>
          <w:sz w:val="28"/>
          <w:szCs w:val="28"/>
          <w:lang w:val="en-US"/>
        </w:rPr>
        <w:t>C</w:t>
      </w:r>
      <w:r w:rsidRPr="00D53A78">
        <w:rPr>
          <w:sz w:val="28"/>
          <w:szCs w:val="28"/>
        </w:rPr>
        <w:t xml:space="preserve"> изначально заряженным до значения </w:t>
      </w:r>
      <w:r w:rsidRPr="00D53A78">
        <w:rPr>
          <w:sz w:val="28"/>
          <w:szCs w:val="28"/>
          <w:lang w:val="en-US"/>
        </w:rPr>
        <w:t>VCC</w:t>
      </w:r>
      <w:r w:rsidRPr="00D53A78">
        <w:rPr>
          <w:sz w:val="28"/>
          <w:szCs w:val="28"/>
        </w:rPr>
        <w:t xml:space="preserve"> (+5В) и после начала симуляции медленного нарастания напряжения не происходит. Аналогично, если поставить дифференцирующую цепь к выводу </w:t>
      </w:r>
      <w:r w:rsidRPr="00D53A78">
        <w:rPr>
          <w:sz w:val="28"/>
          <w:szCs w:val="28"/>
          <w:lang w:val="en-US"/>
        </w:rPr>
        <w:t>CLR</w:t>
      </w:r>
      <w:r w:rsidRPr="00D53A78">
        <w:rPr>
          <w:sz w:val="28"/>
          <w:szCs w:val="28"/>
        </w:rPr>
        <w:t xml:space="preserve"> (сброс). Поэтому решено было сделать специальную схему, которая бы первым ТИ генератора сбрасывала счетчики «Десятки», «Сотни» и т.д. в ноль, а затем больше не оказывала никакого воздействия. Соединение счетчиков с использованием этой схемы представлено на рисунке 2.4. 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Рассмотрим работу этой схемы: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В первый момент времени конденсатор </w:t>
      </w:r>
      <w:r w:rsidRPr="00D53A78">
        <w:rPr>
          <w:sz w:val="28"/>
          <w:szCs w:val="28"/>
          <w:lang w:val="en-US"/>
        </w:rPr>
        <w:t>C</w:t>
      </w:r>
      <w:r w:rsidRPr="00D53A78">
        <w:rPr>
          <w:sz w:val="28"/>
          <w:szCs w:val="28"/>
        </w:rPr>
        <w:t xml:space="preserve"> разряжен и через логическую ячейку НЕ на выводы </w:t>
      </w:r>
      <w:r w:rsidRPr="00D53A78">
        <w:rPr>
          <w:sz w:val="28"/>
          <w:szCs w:val="28"/>
          <w:lang w:val="en-US"/>
        </w:rPr>
        <w:t>CLR</w:t>
      </w:r>
      <w:r w:rsidRPr="00D53A78">
        <w:rPr>
          <w:sz w:val="28"/>
          <w:szCs w:val="28"/>
        </w:rPr>
        <w:t xml:space="preserve"> (сброс) счетчиков «Десятки» и «Сотни» поступает сигналы высокого уровня, которые выставляют на этих счетчиках нулевые выходные сигналы. Затем, с приходом первого ТИ конденсатор </w:t>
      </w:r>
      <w:r w:rsidRPr="00D53A78">
        <w:rPr>
          <w:sz w:val="28"/>
          <w:szCs w:val="28"/>
          <w:lang w:val="en-US"/>
        </w:rPr>
        <w:t>C</w:t>
      </w:r>
      <w:r w:rsidRPr="00D53A78">
        <w:rPr>
          <w:sz w:val="28"/>
          <w:szCs w:val="28"/>
        </w:rPr>
        <w:t xml:space="preserve"> через сигнал низкого уровня. После того, как заканчивается первый ТИ конденсатор начинает, разряжается через закрытый диод. Сопротивление закрытого диода велико, поэтому разряд конденсатора идет очень медленно. </w:t>
      </w:r>
      <w:proofErr w:type="gramStart"/>
      <w:r w:rsidRPr="00D53A78">
        <w:rPr>
          <w:sz w:val="28"/>
          <w:szCs w:val="28"/>
        </w:rPr>
        <w:t>До прихода</w:t>
      </w:r>
      <w:proofErr w:type="gramEnd"/>
      <w:r w:rsidRPr="00D53A78">
        <w:rPr>
          <w:sz w:val="28"/>
          <w:szCs w:val="28"/>
        </w:rPr>
        <w:t xml:space="preserve"> следующего ТИ </w:t>
      </w:r>
      <w:r w:rsidRPr="00D53A78">
        <w:rPr>
          <w:sz w:val="28"/>
          <w:szCs w:val="28"/>
        </w:rPr>
        <w:lastRenderedPageBreak/>
        <w:t>конденсатор разряжается незначительно, а потому с выхода НЕ продолжает идти сигнал низкого уровня. То есть конденсатор как бы сохраняет лог.1. Таким образом, до прихода первого ТИ все счетчики (кроме первого) находятся в нулевом состоянии и проблем, описанных ранее не возникает. На рисунке 2.5 представлены диаграммы выходных напряжений со счетчиков на рис. 2.4, полученные с помощью логического анализатора.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drawing>
          <wp:inline distT="0" distB="0" distL="0" distR="0">
            <wp:extent cx="5762625" cy="2333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2.4 -  Соединение счетчиков со схемой сброса во время включения.</w:t>
      </w:r>
    </w:p>
    <w:p w:rsidR="00414009" w:rsidRDefault="00414009" w:rsidP="00414009">
      <w:pPr>
        <w:spacing w:line="360" w:lineRule="auto"/>
        <w:jc w:val="both"/>
        <w:rPr>
          <w:sz w:val="28"/>
          <w:szCs w:val="28"/>
          <w:lang w:val="en-US"/>
        </w:rPr>
      </w:pPr>
      <w:r w:rsidRPr="00D53A78">
        <w:rPr>
          <w:noProof/>
          <w:sz w:val="28"/>
          <w:szCs w:val="28"/>
        </w:rPr>
        <w:drawing>
          <wp:inline distT="0" distB="0" distL="0" distR="0">
            <wp:extent cx="401002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Default="00414009" w:rsidP="00414009">
      <w:pPr>
        <w:jc w:val="both"/>
        <w:rPr>
          <w:sz w:val="28"/>
          <w:szCs w:val="28"/>
          <w:lang w:val="en-US"/>
        </w:rPr>
      </w:pPr>
    </w:p>
    <w:p w:rsidR="00414009" w:rsidRPr="00D53A78" w:rsidRDefault="00414009" w:rsidP="00414009">
      <w:pPr>
        <w:tabs>
          <w:tab w:val="left" w:pos="3285"/>
        </w:tabs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2.5 – Эпюры напряжений на выходах счетчиков для схемы на рисунке 2.4.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lastRenderedPageBreak/>
        <w:t>Как видно из рисунка 2.5 счетчик «Десятки» и «Сотни» срабатывают одновременно с приходом 100-го ТИ. Аналогично одновременно они будут срабатывать и с приходом 1000-го ТИ (это было проверено экспериментально), и также одновременно будет срабатывать счетчик тысяч, десятков тысяч и т.д. Если, конечно, не учитывать конечную скорость срабатывания счетчиков и скорость распространения сигналов. Но эти величины очень малы, и будут сказываться на очень больших частотах. И на этих частотах данное устройство применять нельзя из-за ограниченных возможностей элементной базы.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В результате мы получили универсальную схему включения счетчиков, которую можно при желании расширить путем простого добавления счетчиков с аналогичными цепями по выводу </w:t>
      </w:r>
      <w:r w:rsidRPr="00D53A78">
        <w:rPr>
          <w:sz w:val="28"/>
          <w:szCs w:val="28"/>
          <w:lang w:val="en-US"/>
        </w:rPr>
        <w:t>CLR</w:t>
      </w:r>
      <w:r w:rsidRPr="00D53A78">
        <w:rPr>
          <w:sz w:val="28"/>
          <w:szCs w:val="28"/>
        </w:rPr>
        <w:t>. Таким образом, улучшим схему. Новая схема представлена на рисунке 2.6.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lastRenderedPageBreak/>
        <w:drawing>
          <wp:inline distT="0" distB="0" distL="0" distR="0">
            <wp:extent cx="5031740" cy="8677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lastRenderedPageBreak/>
        <w:t>Рисунок 2.6 – Улучшенная схема формирователя пачек.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Триггер «Управления ключом» на рисунке 2.6 срабатывает по переднему фронту ТИ. За счет этого через ключ проходят кратные 10-ти по счету импульсы. Благодаря этому же мы не можем включить в пачку самый первый импульс. Эпюры напряжений на выводах триггеров для выборки с 1 по 10 ТИ при срабатывании триггера по заднему фронту представлены на рисунке 2.7.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drawing>
          <wp:inline distT="0" distB="0" distL="0" distR="0">
            <wp:extent cx="4762500" cy="216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2.7 – Эпюры напряжений на выводах триггеров для выборки с 1 по 10 ТИ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при срабатывании триггера по заднему фронту.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Если же подавать ТИ на вход 1</w:t>
      </w:r>
      <w:r w:rsidRPr="00D53A78">
        <w:rPr>
          <w:sz w:val="28"/>
          <w:szCs w:val="28"/>
          <w:lang w:val="en-US"/>
        </w:rPr>
        <w:t>CLK</w:t>
      </w:r>
      <w:r w:rsidRPr="00D53A78">
        <w:rPr>
          <w:sz w:val="28"/>
          <w:szCs w:val="28"/>
        </w:rPr>
        <w:t xml:space="preserve"> через ячейку НЕ, тогда фактически триггер будет срабатывать по переднему фронту импульса. Однако, как показали исследования, сигнал на управляющих входах </w:t>
      </w:r>
      <w:r w:rsidRPr="00D53A78">
        <w:rPr>
          <w:sz w:val="28"/>
          <w:szCs w:val="28"/>
          <w:lang w:val="en-US"/>
        </w:rPr>
        <w:t>J</w:t>
      </w:r>
      <w:r w:rsidRPr="00D53A78">
        <w:rPr>
          <w:sz w:val="28"/>
          <w:szCs w:val="28"/>
        </w:rPr>
        <w:t xml:space="preserve"> и </w:t>
      </w:r>
      <w:r w:rsidRPr="00D53A78">
        <w:rPr>
          <w:sz w:val="28"/>
          <w:szCs w:val="28"/>
          <w:lang w:val="en-US"/>
        </w:rPr>
        <w:t>K</w:t>
      </w:r>
      <w:r w:rsidRPr="00D53A78">
        <w:rPr>
          <w:sz w:val="28"/>
          <w:szCs w:val="28"/>
        </w:rPr>
        <w:t xml:space="preserve"> появляется с запаздыванием по сравнению с приходом ТИ на вход 1</w:t>
      </w:r>
      <w:r w:rsidRPr="00D53A78">
        <w:rPr>
          <w:sz w:val="28"/>
          <w:szCs w:val="28"/>
          <w:lang w:val="en-US"/>
        </w:rPr>
        <w:t>CLK</w:t>
      </w:r>
      <w:r w:rsidRPr="00D53A78">
        <w:rPr>
          <w:sz w:val="28"/>
          <w:szCs w:val="28"/>
        </w:rPr>
        <w:t>, поэтому триггер срабатывает с приходом следующего ТИ. Таким образом, получается, что 10-й тактовый импульс проходит через ключ и попадает в пачку. Это показано на рисунке 2.8.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lastRenderedPageBreak/>
        <w:drawing>
          <wp:inline distT="0" distB="0" distL="0" distR="0">
            <wp:extent cx="505777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2.8 – Эпюры напряжений на выводах триггеров для выборки с 11 по 20 ТИ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при срабатывании триггера по переднему фронту.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В этом же случае (при срабатывании триггера по переднему фронту) есть возможность включить в пачку самый первый импульс, так как управляющий сигнал на триггер в этом случае поступает задолго до прихода первого ТИ, а потому триггер срабатывает по переднему фронту этого ТИ и пропускает его через ключ.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ab/>
        <w:t xml:space="preserve">Но есть у такого способа включения триггера определенные недостатки. Так как запись ведется по переднему фронту, и триггер обладает определенной задержкой сигнала, это приводит к тому, что первый импульс в пачке укорачивается с переднего фронта, а последующий импульс после пачки просачивается на выход в виде очень короткого импульса. Это показано на рисунке 2.9. Длительность короткого импульса порядка 15 </w:t>
      </w:r>
      <w:proofErr w:type="spellStart"/>
      <w:r w:rsidRPr="00D53A78">
        <w:rPr>
          <w:sz w:val="28"/>
          <w:szCs w:val="28"/>
        </w:rPr>
        <w:t>нс</w:t>
      </w:r>
      <w:proofErr w:type="spellEnd"/>
      <w:r w:rsidRPr="00D53A78">
        <w:rPr>
          <w:sz w:val="28"/>
          <w:szCs w:val="28"/>
        </w:rPr>
        <w:t>. Примерно на столько же обрезается и первый тактовый импульс в пачке.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noProof/>
          <w:sz w:val="28"/>
          <w:szCs w:val="28"/>
        </w:rPr>
        <w:lastRenderedPageBreak/>
        <w:drawing>
          <wp:inline distT="0" distB="0" distL="0" distR="0">
            <wp:extent cx="343852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Рисунок 2.9 – Выходной сигнал формирователя пачки при срабатывании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  <w:r w:rsidRPr="00D53A78">
        <w:rPr>
          <w:sz w:val="28"/>
          <w:szCs w:val="28"/>
        </w:rPr>
        <w:t xml:space="preserve"> триггера по переднему фронту.</w:t>
      </w: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Но лучше потерять самый первый ТИ, чем иметь дополнительные короткие импульсы в конце пачек, так как они могут привести к проблемам в работе последующих устройств. К тому же, в реальной схеме как такового первого ТИ нет, так как требуется время для выхода элементов на режим и других задержек. В результате этого наилучшей схемой Формирователя пачек импульсов является схема, показанная на рисунке 2.6.</w:t>
      </w:r>
    </w:p>
    <w:p w:rsidR="00414009" w:rsidRPr="00D53A78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D53A78" w:rsidRDefault="00414009" w:rsidP="00414009">
      <w:pPr>
        <w:spacing w:line="360" w:lineRule="auto"/>
        <w:ind w:firstLine="741"/>
        <w:jc w:val="both"/>
        <w:rPr>
          <w:b/>
          <w:sz w:val="28"/>
          <w:szCs w:val="28"/>
        </w:rPr>
      </w:pPr>
      <w:r w:rsidRPr="00D53A7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D53A78">
        <w:rPr>
          <w:b/>
          <w:sz w:val="28"/>
          <w:szCs w:val="28"/>
        </w:rPr>
        <w:t>Программа работы</w:t>
      </w:r>
    </w:p>
    <w:p w:rsidR="00414009" w:rsidRPr="00D53A78" w:rsidRDefault="00414009" w:rsidP="00414009">
      <w:pPr>
        <w:spacing w:line="360" w:lineRule="auto"/>
        <w:ind w:firstLine="567"/>
        <w:jc w:val="both"/>
        <w:rPr>
          <w:sz w:val="28"/>
          <w:szCs w:val="28"/>
        </w:rPr>
      </w:pPr>
    </w:p>
    <w:p w:rsidR="00414009" w:rsidRDefault="00414009" w:rsidP="00414009">
      <w:pPr>
        <w:spacing w:line="360" w:lineRule="auto"/>
        <w:ind w:firstLine="741"/>
        <w:jc w:val="both"/>
        <w:rPr>
          <w:sz w:val="28"/>
          <w:szCs w:val="28"/>
        </w:rPr>
      </w:pPr>
      <w:r w:rsidRPr="00D53A78">
        <w:rPr>
          <w:sz w:val="28"/>
          <w:szCs w:val="28"/>
        </w:rPr>
        <w:t>Учитывая краткую теорию реализовать схемы формирователя пачек импульса (возможно, в индивидуальном порядке) и при возможности усовершенствовать.</w:t>
      </w: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jc w:val="both"/>
        <w:rPr>
          <w:sz w:val="28"/>
          <w:szCs w:val="28"/>
        </w:rPr>
      </w:pPr>
    </w:p>
    <w:p w:rsidR="00414009" w:rsidRPr="0019663F" w:rsidRDefault="00414009" w:rsidP="00414009">
      <w:pPr>
        <w:spacing w:line="360" w:lineRule="auto"/>
        <w:ind w:firstLine="708"/>
        <w:jc w:val="both"/>
        <w:rPr>
          <w:sz w:val="28"/>
          <w:szCs w:val="28"/>
        </w:rPr>
      </w:pP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09"/>
    <w:rsid w:val="00414009"/>
    <w:rsid w:val="006919DF"/>
    <w:rsid w:val="007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ED76-73AA-4CFA-A5DB-247D16B3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009"/>
    <w:pPr>
      <w:spacing w:after="120"/>
    </w:pPr>
  </w:style>
  <w:style w:type="character" w:customStyle="1" w:styleId="a4">
    <w:name w:val="Основной текст Знак"/>
    <w:basedOn w:val="a0"/>
    <w:link w:val="a3"/>
    <w:rsid w:val="0041400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2020-09-18T16:17:00Z</dcterms:created>
  <dcterms:modified xsi:type="dcterms:W3CDTF">2020-09-18T16:17:00Z</dcterms:modified>
</cp:coreProperties>
</file>